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6D7" w14:textId="778FDC0E"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141D37F3" w:rsidR="00783C37" w:rsidRPr="001D02AF" w:rsidRDefault="00631DB4" w:rsidP="00E030DF">
      <w:pPr>
        <w:spacing w:before="120" w:after="120" w:line="360" w:lineRule="auto"/>
        <w:rPr>
          <w:rFonts w:ascii="Arial" w:hAnsi="Arial" w:cs="Arial"/>
          <w:b/>
          <w:sz w:val="28"/>
          <w:szCs w:val="28"/>
        </w:rPr>
      </w:pPr>
      <w:r w:rsidRPr="00E2481C">
        <w:rPr>
          <w:rFonts w:ascii="Arial" w:hAnsi="Arial" w:cs="Arial"/>
          <w:b/>
          <w:sz w:val="28"/>
          <w:szCs w:val="28"/>
        </w:rPr>
        <w:t>0</w:t>
      </w:r>
      <w:r w:rsidR="00A85B33" w:rsidRPr="00E2481C">
        <w:rPr>
          <w:rFonts w:ascii="Arial" w:hAnsi="Arial" w:cs="Arial"/>
          <w:b/>
          <w:sz w:val="28"/>
          <w:szCs w:val="28"/>
        </w:rPr>
        <w:t>1.</w:t>
      </w:r>
      <w:r w:rsidR="00E2481C">
        <w:rPr>
          <w:rFonts w:ascii="Arial" w:hAnsi="Arial" w:cs="Arial"/>
          <w:b/>
          <w:sz w:val="28"/>
          <w:szCs w:val="28"/>
        </w:rPr>
        <w:t>12</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16D08838"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w:t>
      </w:r>
      <w:r w:rsidR="009B0214">
        <w:rPr>
          <w:rFonts w:ascii="Arial" w:hAnsi="Arial" w:cs="Arial"/>
          <w:sz w:val="22"/>
          <w:szCs w:val="22"/>
        </w:rPr>
        <w:t xml:space="preserve">n email </w:t>
      </w:r>
      <w:r>
        <w:rPr>
          <w:rFonts w:ascii="Arial" w:hAnsi="Arial" w:cs="Arial"/>
          <w:sz w:val="22"/>
          <w:szCs w:val="22"/>
        </w:rPr>
        <w:t xml:space="preserve">is issued to parents </w:t>
      </w:r>
      <w:r w:rsidR="00475E09">
        <w:rPr>
          <w:rFonts w:ascii="Arial" w:hAnsi="Arial" w:cs="Arial"/>
          <w:sz w:val="22"/>
          <w:szCs w:val="22"/>
        </w:rPr>
        <w:t>when lockdown is confirmed</w:t>
      </w:r>
      <w:r w:rsidR="009B0214">
        <w:rPr>
          <w:rFonts w:ascii="Arial" w:hAnsi="Arial" w:cs="Arial"/>
          <w:sz w:val="22"/>
          <w:szCs w:val="22"/>
        </w:rPr>
        <w:t>, if possible</w:t>
      </w:r>
      <w:r w:rsidR="00475E09">
        <w:rPr>
          <w:rFonts w:ascii="Arial" w:hAnsi="Arial" w:cs="Arial"/>
          <w:sz w:val="22"/>
          <w:szCs w:val="22"/>
        </w:rPr>
        <w:t>.</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482C0FE3"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 xml:space="preserve">Due to an </w:t>
      </w:r>
      <w:proofErr w:type="gramStart"/>
      <w:r w:rsidRPr="00783C37">
        <w:rPr>
          <w:rFonts w:ascii="Arial" w:hAnsi="Arial" w:cs="Arial"/>
          <w:i/>
          <w:sz w:val="22"/>
          <w:szCs w:val="22"/>
        </w:rPr>
        <w:t>incident</w:t>
      </w:r>
      <w:proofErr w:type="gramEnd"/>
      <w:r w:rsidRPr="00783C37">
        <w:rPr>
          <w:rFonts w:ascii="Arial" w:hAnsi="Arial" w:cs="Arial"/>
          <w:i/>
          <w:sz w:val="22"/>
          <w:szCs w:val="22"/>
        </w:rPr>
        <w:t xml:space="preserve">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w:t>
      </w:r>
      <w:r w:rsidR="009B0214" w:rsidRPr="00783C37">
        <w:rPr>
          <w:rFonts w:ascii="Arial" w:hAnsi="Arial" w:cs="Arial"/>
          <w:i/>
          <w:sz w:val="22"/>
          <w:szCs w:val="22"/>
        </w:rPr>
        <w:t>meantime,</w:t>
      </w:r>
      <w:r w:rsidRPr="00783C37">
        <w:rPr>
          <w:rFonts w:ascii="Arial" w:hAnsi="Arial" w:cs="Arial"/>
          <w:i/>
          <w:sz w:val="22"/>
          <w:szCs w:val="22"/>
        </w:rPr>
        <w:t xml:space="preserv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68725B2C" w14:textId="3FF83454" w:rsidR="00F75A6D" w:rsidRPr="00E2481C" w:rsidRDefault="00475E09" w:rsidP="00E2481C">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06208CBE" w14:textId="77777777" w:rsidR="00F75A6D" w:rsidRDefault="00F75A6D" w:rsidP="00F75A6D">
      <w:pPr>
        <w:rPr>
          <w:rFonts w:eastAsia="Calibri"/>
        </w:rPr>
      </w:pPr>
      <w:r>
        <w:rPr>
          <w:rFonts w:eastAsia="Calibri"/>
        </w:rPr>
        <w:t xml:space="preserve">A lockdown occurs when circumstances dictate that the safety of the children and staff is better ensured inside current buildings, with doors and windows locked and blinds/curtains drawn. Lockdown procedures may be activated in response to any number of situations, but some of the more typical might be: </w:t>
      </w:r>
    </w:p>
    <w:p w14:paraId="29C3FBC3" w14:textId="77777777" w:rsidR="00F75A6D" w:rsidRDefault="00F75A6D" w:rsidP="00F75A6D">
      <w:pPr>
        <w:numPr>
          <w:ilvl w:val="0"/>
          <w:numId w:val="72"/>
        </w:numPr>
        <w:spacing w:line="256" w:lineRule="auto"/>
        <w:contextualSpacing/>
        <w:rPr>
          <w:rFonts w:eastAsia="Arial"/>
        </w:rPr>
      </w:pPr>
      <w:r>
        <w:rPr>
          <w:rFonts w:eastAsia="Calibri"/>
        </w:rPr>
        <w:t>A reported incident/ civil disturbance in the local community (with the potential to pose a risk to staff and children)</w:t>
      </w:r>
    </w:p>
    <w:p w14:paraId="5E9E3E28" w14:textId="77777777" w:rsidR="00F75A6D" w:rsidRDefault="00F75A6D" w:rsidP="00F75A6D">
      <w:pPr>
        <w:numPr>
          <w:ilvl w:val="0"/>
          <w:numId w:val="72"/>
        </w:numPr>
        <w:spacing w:line="256" w:lineRule="auto"/>
        <w:contextualSpacing/>
      </w:pPr>
      <w:r>
        <w:rPr>
          <w:rFonts w:eastAsia="Calibri"/>
        </w:rPr>
        <w:t xml:space="preserve">An intruder on our site (with the potential to pose a risk to staff and children) </w:t>
      </w:r>
    </w:p>
    <w:p w14:paraId="77C367F5" w14:textId="77777777" w:rsidR="00F75A6D" w:rsidRDefault="00F75A6D" w:rsidP="00F75A6D">
      <w:pPr>
        <w:numPr>
          <w:ilvl w:val="0"/>
          <w:numId w:val="72"/>
        </w:numPr>
        <w:spacing w:line="256" w:lineRule="auto"/>
        <w:contextualSpacing/>
      </w:pPr>
      <w:r>
        <w:rPr>
          <w:rFonts w:eastAsia="Calibri"/>
        </w:rPr>
        <w:t xml:space="preserve">A warning being received regarding a risk locally, of air pollution (smoke plume, gas cloud etc.) </w:t>
      </w:r>
    </w:p>
    <w:p w14:paraId="1E7823A2" w14:textId="77777777" w:rsidR="00F75A6D" w:rsidRDefault="00F75A6D" w:rsidP="00F75A6D">
      <w:pPr>
        <w:numPr>
          <w:ilvl w:val="0"/>
          <w:numId w:val="72"/>
        </w:numPr>
        <w:spacing w:line="256" w:lineRule="auto"/>
        <w:contextualSpacing/>
      </w:pPr>
      <w:r>
        <w:rPr>
          <w:rFonts w:eastAsia="Calibri"/>
        </w:rPr>
        <w:t xml:space="preserve">A major fire in the vicinity of our setting </w:t>
      </w:r>
    </w:p>
    <w:p w14:paraId="01FBBA9F" w14:textId="15FE1C4E" w:rsidR="00F75A6D" w:rsidRDefault="00F75A6D" w:rsidP="00F75A6D">
      <w:pPr>
        <w:numPr>
          <w:ilvl w:val="0"/>
          <w:numId w:val="72"/>
        </w:numPr>
        <w:spacing w:line="256" w:lineRule="auto"/>
        <w:contextualSpacing/>
      </w:pPr>
      <w:r>
        <w:rPr>
          <w:rFonts w:eastAsia="Calibri"/>
        </w:rPr>
        <w:t xml:space="preserve">The </w:t>
      </w:r>
      <w:proofErr w:type="gramStart"/>
      <w:r>
        <w:rPr>
          <w:rFonts w:eastAsia="Calibri"/>
        </w:rPr>
        <w:t>close proximity</w:t>
      </w:r>
      <w:proofErr w:type="gramEnd"/>
      <w:r>
        <w:rPr>
          <w:rFonts w:eastAsia="Calibri"/>
        </w:rPr>
        <w:t xml:space="preserve"> of a dangerous dog roaming loose. </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676C1F6D" w14:textId="4EF48779" w:rsidR="00F75A6D" w:rsidRDefault="00F75A6D" w:rsidP="00F75A6D">
      <w:pPr>
        <w:rPr>
          <w:rFonts w:eastAsia="Calibri"/>
          <w:lang w:eastAsia="en-GB"/>
        </w:rPr>
      </w:pPr>
      <w:r>
        <w:rPr>
          <w:rFonts w:eastAsia="Calibri"/>
        </w:rPr>
        <w:t xml:space="preserve">Management of the situation will depend on the circumstances presented.  </w:t>
      </w:r>
    </w:p>
    <w:p w14:paraId="39FE974D" w14:textId="77777777" w:rsidR="00F75A6D" w:rsidRDefault="00F75A6D" w:rsidP="00F75A6D">
      <w:pPr>
        <w:numPr>
          <w:ilvl w:val="0"/>
          <w:numId w:val="73"/>
        </w:numPr>
        <w:spacing w:line="256" w:lineRule="auto"/>
        <w:contextualSpacing/>
        <w:rPr>
          <w:rFonts w:eastAsia="Arial"/>
        </w:rPr>
      </w:pPr>
      <w:r>
        <w:rPr>
          <w:rFonts w:eastAsia="Calibri"/>
        </w:rPr>
        <w:lastRenderedPageBreak/>
        <w:t xml:space="preserve">The safety of everyone at the setting is the primary focus in managing the situation – notifications and reporting are secondary to safety issues.  </w:t>
      </w:r>
    </w:p>
    <w:p w14:paraId="76FF44BA" w14:textId="77777777" w:rsidR="00F75A6D" w:rsidRDefault="00F75A6D" w:rsidP="00F75A6D">
      <w:pPr>
        <w:numPr>
          <w:ilvl w:val="0"/>
          <w:numId w:val="73"/>
        </w:numPr>
        <w:spacing w:line="256" w:lineRule="auto"/>
        <w:contextualSpacing/>
      </w:pPr>
      <w:r>
        <w:rPr>
          <w:rFonts w:eastAsia="Calibri"/>
        </w:rPr>
        <w:t xml:space="preserve">Remain calm - It is very important not to convey any sense of panic or danger to our children. Consider quiet activities that will distract them such as making a den and having a </w:t>
      </w:r>
      <w:proofErr w:type="gramStart"/>
      <w:r>
        <w:rPr>
          <w:rFonts w:eastAsia="Calibri"/>
        </w:rPr>
        <w:t>picnic, or</w:t>
      </w:r>
      <w:proofErr w:type="gramEnd"/>
      <w:r>
        <w:rPr>
          <w:rFonts w:eastAsia="Calibri"/>
        </w:rPr>
        <w:t xml:space="preserve"> playing hide and seek.    </w:t>
      </w:r>
    </w:p>
    <w:p w14:paraId="39FC9905" w14:textId="77777777" w:rsidR="00F75A6D" w:rsidRDefault="00F75A6D" w:rsidP="00F75A6D">
      <w:pPr>
        <w:numPr>
          <w:ilvl w:val="0"/>
          <w:numId w:val="73"/>
        </w:numPr>
        <w:spacing w:line="256" w:lineRule="auto"/>
        <w:contextualSpacing/>
      </w:pPr>
      <w:r>
        <w:rPr>
          <w:rFonts w:eastAsia="Calibri"/>
        </w:rPr>
        <w:t xml:space="preserve">Move slowly and </w:t>
      </w:r>
      <w:proofErr w:type="gramStart"/>
      <w:r>
        <w:rPr>
          <w:rFonts w:eastAsia="Calibri"/>
        </w:rPr>
        <w:t>quietly</w:t>
      </w:r>
      <w:proofErr w:type="gramEnd"/>
    </w:p>
    <w:p w14:paraId="2A871BA0" w14:textId="77777777" w:rsidR="00F75A6D" w:rsidRDefault="00F75A6D" w:rsidP="00F75A6D">
      <w:pPr>
        <w:numPr>
          <w:ilvl w:val="0"/>
          <w:numId w:val="73"/>
        </w:numPr>
        <w:spacing w:line="256" w:lineRule="auto"/>
        <w:contextualSpacing/>
      </w:pPr>
      <w:r>
        <w:rPr>
          <w:rFonts w:eastAsia="Calibri"/>
        </w:rPr>
        <w:t xml:space="preserve">Obey </w:t>
      </w:r>
      <w:proofErr w:type="gramStart"/>
      <w:r>
        <w:rPr>
          <w:rFonts w:eastAsia="Calibri"/>
        </w:rPr>
        <w:t>instructions</w:t>
      </w:r>
      <w:proofErr w:type="gramEnd"/>
      <w:r>
        <w:rPr>
          <w:rFonts w:eastAsia="Calibri"/>
        </w:rPr>
        <w:t xml:space="preserve"> </w:t>
      </w:r>
    </w:p>
    <w:p w14:paraId="1C3B958E" w14:textId="77777777" w:rsidR="00F75A6D" w:rsidRDefault="00F75A6D" w:rsidP="00F75A6D"/>
    <w:p w14:paraId="34E5268D" w14:textId="49B0A664" w:rsidR="00F75A6D" w:rsidRDefault="00F75A6D" w:rsidP="00F75A6D">
      <w:pPr>
        <w:numPr>
          <w:ilvl w:val="0"/>
          <w:numId w:val="74"/>
        </w:numPr>
        <w:spacing w:line="256" w:lineRule="auto"/>
        <w:contextualSpacing/>
      </w:pPr>
      <w:r>
        <w:rPr>
          <w:rFonts w:eastAsia="Calibri"/>
        </w:rPr>
        <w:t xml:space="preserve">The senior staff member on site will alert other staff calmly and quietly, using the phrase “Lock Down” to initiate lockdown. </w:t>
      </w:r>
      <w:r w:rsidR="00567FF0">
        <w:rPr>
          <w:rFonts w:eastAsia="Calibri"/>
        </w:rPr>
        <w:t>T</w:t>
      </w:r>
      <w:r>
        <w:rPr>
          <w:rFonts w:eastAsia="Calibri"/>
        </w:rPr>
        <w:t xml:space="preserve">he police will be contacted by telephoning </w:t>
      </w:r>
      <w:proofErr w:type="gramStart"/>
      <w:r>
        <w:rPr>
          <w:rFonts w:eastAsia="Calibri"/>
        </w:rPr>
        <w:t>999, and</w:t>
      </w:r>
      <w:proofErr w:type="gramEnd"/>
      <w:r>
        <w:rPr>
          <w:rFonts w:eastAsia="Calibri"/>
        </w:rPr>
        <w:t xml:space="preserve"> made aware of the situation and that there are children in the building.  If it is unsafe to speak, dial 999, then follow instructions and dial 55 to alert the police to immediate danger.   If the manager is off site, the most senior member of staff will contact her, if possible, to make her aware of the situation.  The Chair of the Management Committee must also be made aware of the situation, at the earliest opportunity.  </w:t>
      </w:r>
    </w:p>
    <w:p w14:paraId="5604D161" w14:textId="77777777" w:rsidR="00F75A6D" w:rsidRDefault="00F75A6D" w:rsidP="00F75A6D">
      <w:pPr>
        <w:numPr>
          <w:ilvl w:val="0"/>
          <w:numId w:val="74"/>
        </w:numPr>
        <w:spacing w:line="256" w:lineRule="auto"/>
        <w:contextualSpacing/>
        <w:rPr>
          <w:rFonts w:eastAsia="Calibri"/>
        </w:rPr>
      </w:pPr>
      <w:r>
        <w:rPr>
          <w:rFonts w:eastAsia="Calibri"/>
        </w:rPr>
        <w:t xml:space="preserve">If any children and adults are in the outdoors area at the alert of a lockdown, the adult will bring all children into the building via the nearest entrance. </w:t>
      </w:r>
    </w:p>
    <w:p w14:paraId="11E14E22" w14:textId="18E945EB" w:rsidR="00F75A6D" w:rsidRDefault="00F75A6D" w:rsidP="00F75A6D">
      <w:pPr>
        <w:numPr>
          <w:ilvl w:val="0"/>
          <w:numId w:val="74"/>
        </w:numPr>
        <w:spacing w:line="256" w:lineRule="auto"/>
        <w:contextualSpacing/>
        <w:rPr>
          <w:rFonts w:eastAsia="Arial"/>
        </w:rPr>
      </w:pPr>
      <w:r>
        <w:rPr>
          <w:rFonts w:eastAsia="Calibri"/>
        </w:rPr>
        <w:t>Staff must shut and lock all external doors and windows and pull the blinds down</w:t>
      </w:r>
      <w:r w:rsidR="00567FF0">
        <w:rPr>
          <w:rFonts w:eastAsia="Calibri"/>
        </w:rPr>
        <w:t>, if possible</w:t>
      </w:r>
      <w:r>
        <w:rPr>
          <w:rFonts w:eastAsia="Calibri"/>
        </w:rPr>
        <w:t>.</w:t>
      </w:r>
    </w:p>
    <w:p w14:paraId="0B7F244E" w14:textId="77777777" w:rsidR="00F75A6D" w:rsidRDefault="00F75A6D" w:rsidP="00F75A6D">
      <w:pPr>
        <w:numPr>
          <w:ilvl w:val="0"/>
          <w:numId w:val="74"/>
        </w:numPr>
        <w:spacing w:line="256" w:lineRule="auto"/>
        <w:contextualSpacing/>
      </w:pPr>
      <w:r>
        <w:rPr>
          <w:rFonts w:eastAsia="Calibri"/>
        </w:rPr>
        <w:t xml:space="preserve">Depending on the circumstances, staff will ensure children remain inside the building with locked doors and windows and blinds pulled down, in an area staff deem the safest, or children will be evacuated in a quiet and orderly manner away </w:t>
      </w:r>
      <w:proofErr w:type="gramStart"/>
      <w:r>
        <w:rPr>
          <w:rFonts w:eastAsia="Calibri"/>
        </w:rPr>
        <w:t>from the situation,</w:t>
      </w:r>
      <w:proofErr w:type="gramEnd"/>
      <w:r>
        <w:rPr>
          <w:rFonts w:eastAsia="Calibri"/>
        </w:rPr>
        <w:t xml:space="preserve"> to a safe area defined by staff or police. </w:t>
      </w:r>
    </w:p>
    <w:p w14:paraId="27A06F6C" w14:textId="77777777" w:rsidR="00F75A6D" w:rsidRDefault="00F75A6D" w:rsidP="00F75A6D">
      <w:pPr>
        <w:numPr>
          <w:ilvl w:val="0"/>
          <w:numId w:val="74"/>
        </w:numPr>
        <w:spacing w:line="256" w:lineRule="auto"/>
        <w:contextualSpacing/>
      </w:pPr>
      <w:r>
        <w:rPr>
          <w:rFonts w:eastAsia="Calibri"/>
        </w:rPr>
        <w:t xml:space="preserve">If possible, the manager or senior member of staff, will liaise with the school to alert them to the situation.  </w:t>
      </w:r>
    </w:p>
    <w:p w14:paraId="50DF46B8" w14:textId="77777777" w:rsidR="00F75A6D" w:rsidRDefault="00F75A6D" w:rsidP="00F75A6D">
      <w:pPr>
        <w:numPr>
          <w:ilvl w:val="0"/>
          <w:numId w:val="74"/>
        </w:numPr>
        <w:spacing w:line="256" w:lineRule="auto"/>
        <w:contextualSpacing/>
      </w:pPr>
      <w:r>
        <w:rPr>
          <w:rFonts w:eastAsia="Calibri"/>
        </w:rPr>
        <w:t xml:space="preserve">If there is police involvement, the officer in charge will evaluate the situation and notify the manager when the site is safe and/or if any further action is needed. </w:t>
      </w:r>
    </w:p>
    <w:p w14:paraId="20A8DB6F" w14:textId="2E04F786" w:rsidR="00F75A6D" w:rsidRDefault="00F75A6D" w:rsidP="00F75A6D">
      <w:pPr>
        <w:numPr>
          <w:ilvl w:val="0"/>
          <w:numId w:val="74"/>
        </w:numPr>
        <w:spacing w:line="256" w:lineRule="auto"/>
        <w:contextualSpacing/>
      </w:pPr>
      <w:r>
        <w:rPr>
          <w:rFonts w:eastAsia="Calibri"/>
        </w:rPr>
        <w:t>If the lock down persists for an extended amount of time or occurs at drop-off / pick-up time, the Manager or senior member of staff will decide how best to liaise with parents to minimise alarm.</w:t>
      </w:r>
      <w:r w:rsidR="00567FF0">
        <w:rPr>
          <w:rFonts w:eastAsia="Calibri"/>
        </w:rPr>
        <w:t xml:space="preserve">, see guidance </w:t>
      </w:r>
      <w:proofErr w:type="gramStart"/>
      <w:r w:rsidR="00567FF0">
        <w:rPr>
          <w:rFonts w:eastAsia="Calibri"/>
        </w:rPr>
        <w:t>above</w:t>
      </w:r>
      <w:proofErr w:type="gramEnd"/>
      <w:r>
        <w:rPr>
          <w:rFonts w:eastAsia="Calibri"/>
        </w:rPr>
        <w:t xml:space="preserve">  </w:t>
      </w:r>
    </w:p>
    <w:p w14:paraId="08F6FBF5" w14:textId="77777777" w:rsidR="00F75A6D" w:rsidRDefault="00F75A6D" w:rsidP="00F75A6D">
      <w:pPr>
        <w:numPr>
          <w:ilvl w:val="0"/>
          <w:numId w:val="74"/>
        </w:numPr>
        <w:spacing w:line="256" w:lineRule="auto"/>
        <w:contextualSpacing/>
      </w:pPr>
      <w:r>
        <w:rPr>
          <w:rFonts w:eastAsia="Calibri"/>
        </w:rPr>
        <w:t>The all clear will be given by the Manager or senior member of staff - children must not be moved until all clear given, unless in exceptional circumstances (</w:t>
      </w:r>
      <w:proofErr w:type="gramStart"/>
      <w:r>
        <w:rPr>
          <w:rFonts w:eastAsia="Calibri"/>
        </w:rPr>
        <w:t>e.g.</w:t>
      </w:r>
      <w:proofErr w:type="gramEnd"/>
      <w:r>
        <w:rPr>
          <w:rFonts w:eastAsia="Calibri"/>
        </w:rPr>
        <w:t xml:space="preserve"> somebody outside the window / door) when another area of safety must be found.</w:t>
      </w:r>
    </w:p>
    <w:p w14:paraId="062C9630" w14:textId="77777777" w:rsidR="00F75A6D" w:rsidRDefault="00F75A6D" w:rsidP="00F75A6D">
      <w:pPr>
        <w:numPr>
          <w:ilvl w:val="0"/>
          <w:numId w:val="74"/>
        </w:numPr>
        <w:spacing w:line="256" w:lineRule="auto"/>
        <w:contextualSpacing/>
      </w:pPr>
      <w:bookmarkStart w:id="0" w:name="_30j0zll"/>
      <w:bookmarkEnd w:id="0"/>
      <w:r>
        <w:rPr>
          <w:rFonts w:eastAsia="Calibri"/>
        </w:rPr>
        <w:t xml:space="preserve">Once it is confirmed that all children and staff are safe, the manager will record and report the incident to the relevant </w:t>
      </w:r>
      <w:proofErr w:type="gramStart"/>
      <w:r>
        <w:rPr>
          <w:rFonts w:eastAsia="Calibri"/>
        </w:rPr>
        <w:t>authorities</w:t>
      </w:r>
      <w:proofErr w:type="gramEnd"/>
    </w:p>
    <w:p w14:paraId="778A5B0B" w14:textId="77777777" w:rsidR="00F75A6D" w:rsidRDefault="00F75A6D" w:rsidP="00F75A6D">
      <w:pPr>
        <w:numPr>
          <w:ilvl w:val="0"/>
          <w:numId w:val="74"/>
        </w:numPr>
        <w:spacing w:line="256" w:lineRule="auto"/>
        <w:contextualSpacing/>
      </w:pPr>
      <w:r>
        <w:t xml:space="preserve">Parents: It is inevitable parents will want to come to the setting and collect their children immediately. They must be discouraged from doing so, until the emergency services give </w:t>
      </w:r>
      <w:proofErr w:type="gramStart"/>
      <w:r>
        <w:t>the all</w:t>
      </w:r>
      <w:proofErr w:type="gramEnd"/>
      <w:r>
        <w:t xml:space="preserve"> clear.  Depending on the severity and type of incident, children may need to be checked by medical teams or questioned by the police. We will act on the advice of the emergency </w:t>
      </w:r>
      <w:proofErr w:type="gramStart"/>
      <w:r>
        <w:t>services</w:t>
      </w:r>
      <w:proofErr w:type="gramEnd"/>
      <w:r>
        <w:t xml:space="preserve"> and we have the expectation that parents will also.</w:t>
      </w:r>
    </w:p>
    <w:p w14:paraId="00378A29" w14:textId="77777777" w:rsidR="00F75A6D" w:rsidRDefault="00F75A6D" w:rsidP="00F75A6D">
      <w:pPr>
        <w:spacing w:line="256" w:lineRule="auto"/>
        <w:contextualSpacing/>
      </w:pPr>
    </w:p>
    <w:p w14:paraId="74A415F1" w14:textId="77777777" w:rsidR="00567FF0" w:rsidRDefault="00F75A6D" w:rsidP="00F75A6D">
      <w:pPr>
        <w:spacing w:line="256" w:lineRule="auto"/>
        <w:contextualSpacing/>
      </w:pPr>
      <w:r>
        <w:t xml:space="preserve">Threat levels are designed to give a broad indication of the likelihood of a terrorist attack. </w:t>
      </w:r>
    </w:p>
    <w:p w14:paraId="6DBBF4C0" w14:textId="3E483EF5" w:rsidR="00F75A6D" w:rsidRDefault="00F75A6D" w:rsidP="00F75A6D">
      <w:pPr>
        <w:spacing w:line="256" w:lineRule="auto"/>
        <w:contextualSpacing/>
      </w:pPr>
      <w:r>
        <w:t xml:space="preserve">LOW means an attack is unlikely. </w:t>
      </w:r>
    </w:p>
    <w:p w14:paraId="5EA949E2" w14:textId="77777777" w:rsidR="00F75A6D" w:rsidRDefault="00F75A6D" w:rsidP="00F75A6D">
      <w:pPr>
        <w:spacing w:line="256" w:lineRule="auto"/>
        <w:contextualSpacing/>
      </w:pPr>
      <w:r>
        <w:t xml:space="preserve">MODERATE means an attack is possible but not likely. </w:t>
      </w:r>
    </w:p>
    <w:p w14:paraId="1F844D21" w14:textId="77777777" w:rsidR="00F75A6D" w:rsidRDefault="00F75A6D" w:rsidP="00F75A6D">
      <w:pPr>
        <w:spacing w:line="256" w:lineRule="auto"/>
        <w:contextualSpacing/>
      </w:pPr>
      <w:r>
        <w:t xml:space="preserve">SUBSTANTIAL means an attack is a strong possibility. </w:t>
      </w:r>
    </w:p>
    <w:p w14:paraId="318F9F4A" w14:textId="77777777" w:rsidR="00F75A6D" w:rsidRDefault="00F75A6D" w:rsidP="00F75A6D">
      <w:pPr>
        <w:spacing w:line="256" w:lineRule="auto"/>
        <w:contextualSpacing/>
      </w:pPr>
      <w:r>
        <w:t xml:space="preserve">SEVERE means an attack is highly likely. </w:t>
      </w:r>
    </w:p>
    <w:p w14:paraId="6DDEAB7A" w14:textId="77777777" w:rsidR="00F75A6D" w:rsidRDefault="00F75A6D" w:rsidP="00F75A6D">
      <w:pPr>
        <w:spacing w:line="256" w:lineRule="auto"/>
        <w:contextualSpacing/>
      </w:pPr>
      <w:r>
        <w:t>CRITICAL means an attack is expected imminently.</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100867FB" w:rsidR="00783C37" w:rsidRPr="0005103D" w:rsidRDefault="00783C37" w:rsidP="00A339CD">
      <w:pPr>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p>
    <w:sectPr w:rsidR="00783C37" w:rsidRPr="0005103D" w:rsidSect="00016FB7">
      <w:footerReference w:type="defaul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03E7" w14:textId="77777777" w:rsidR="00041727" w:rsidRDefault="00041727">
      <w:r>
        <w:separator/>
      </w:r>
    </w:p>
  </w:endnote>
  <w:endnote w:type="continuationSeparator" w:id="0">
    <w:p w14:paraId="60AE1BC5" w14:textId="77777777" w:rsidR="00041727" w:rsidRDefault="00041727">
      <w:r>
        <w:continuationSeparator/>
      </w:r>
    </w:p>
  </w:endnote>
  <w:endnote w:type="continuationNotice" w:id="1">
    <w:p w14:paraId="6089E069" w14:textId="77777777" w:rsidR="00041727" w:rsidRDefault="00041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714403"/>
      <w:docPartObj>
        <w:docPartGallery w:val="Page Numbers (Bottom of Page)"/>
        <w:docPartUnique/>
      </w:docPartObj>
    </w:sdtPr>
    <w:sdtEndPr>
      <w:rPr>
        <w:noProof/>
      </w:rPr>
    </w:sdtEndPr>
    <w:sdtContent>
      <w:p w14:paraId="10E43A36" w14:textId="1F3772D3" w:rsidR="00F75A6D" w:rsidRDefault="00F75A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70D595" w14:textId="0A85BB1F" w:rsidR="00D55AE8" w:rsidRPr="00F75A6D" w:rsidRDefault="00D55AE8" w:rsidP="00F75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BDDE4" w14:textId="77777777" w:rsidR="00041727" w:rsidRDefault="00041727">
      <w:r>
        <w:separator/>
      </w:r>
    </w:p>
  </w:footnote>
  <w:footnote w:type="continuationSeparator" w:id="0">
    <w:p w14:paraId="1B26A4E7" w14:textId="77777777" w:rsidR="00041727" w:rsidRDefault="00041727">
      <w:r>
        <w:continuationSeparator/>
      </w:r>
    </w:p>
  </w:footnote>
  <w:footnote w:type="continuationNotice" w:id="1">
    <w:p w14:paraId="38B1235A" w14:textId="77777777" w:rsidR="00041727" w:rsidRDefault="000417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822240"/>
    <w:multiLevelType w:val="multilevel"/>
    <w:tmpl w:val="59520B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057AEB"/>
    <w:multiLevelType w:val="multilevel"/>
    <w:tmpl w:val="A59CC7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4"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C6C3CC9"/>
    <w:multiLevelType w:val="multilevel"/>
    <w:tmpl w:val="4DD097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4"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5"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8"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70"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529026">
    <w:abstractNumId w:val="66"/>
  </w:num>
  <w:num w:numId="2" w16cid:durableId="249505934">
    <w:abstractNumId w:val="0"/>
  </w:num>
  <w:num w:numId="3" w16cid:durableId="1830754919">
    <w:abstractNumId w:val="29"/>
  </w:num>
  <w:num w:numId="4" w16cid:durableId="1727146081">
    <w:abstractNumId w:val="5"/>
  </w:num>
  <w:num w:numId="5" w16cid:durableId="686756358">
    <w:abstractNumId w:val="1"/>
  </w:num>
  <w:num w:numId="6" w16cid:durableId="722171426">
    <w:abstractNumId w:val="24"/>
  </w:num>
  <w:num w:numId="7" w16cid:durableId="1584410007">
    <w:abstractNumId w:val="33"/>
  </w:num>
  <w:num w:numId="8" w16cid:durableId="1188908840">
    <w:abstractNumId w:val="22"/>
  </w:num>
  <w:num w:numId="9" w16cid:durableId="2142307889">
    <w:abstractNumId w:val="64"/>
  </w:num>
  <w:num w:numId="10" w16cid:durableId="724527670">
    <w:abstractNumId w:val="50"/>
  </w:num>
  <w:num w:numId="11" w16cid:durableId="356385">
    <w:abstractNumId w:val="47"/>
  </w:num>
  <w:num w:numId="12" w16cid:durableId="100036376">
    <w:abstractNumId w:val="3"/>
  </w:num>
  <w:num w:numId="13" w16cid:durableId="403182744">
    <w:abstractNumId w:val="60"/>
  </w:num>
  <w:num w:numId="14" w16cid:durableId="1851947289">
    <w:abstractNumId w:val="69"/>
  </w:num>
  <w:num w:numId="15" w16cid:durableId="643199836">
    <w:abstractNumId w:val="54"/>
  </w:num>
  <w:num w:numId="16" w16cid:durableId="1237206451">
    <w:abstractNumId w:val="71"/>
  </w:num>
  <w:num w:numId="17" w16cid:durableId="1871648010">
    <w:abstractNumId w:val="62"/>
  </w:num>
  <w:num w:numId="18" w16cid:durableId="691805458">
    <w:abstractNumId w:val="7"/>
  </w:num>
  <w:num w:numId="19" w16cid:durableId="694648023">
    <w:abstractNumId w:val="34"/>
  </w:num>
  <w:num w:numId="20" w16cid:durableId="1751392640">
    <w:abstractNumId w:val="14"/>
  </w:num>
  <w:num w:numId="21" w16cid:durableId="1833762973">
    <w:abstractNumId w:val="25"/>
  </w:num>
  <w:num w:numId="22" w16cid:durableId="1051153142">
    <w:abstractNumId w:val="43"/>
  </w:num>
  <w:num w:numId="23" w16cid:durableId="766653750">
    <w:abstractNumId w:val="57"/>
  </w:num>
  <w:num w:numId="24" w16cid:durableId="292910931">
    <w:abstractNumId w:val="55"/>
  </w:num>
  <w:num w:numId="25" w16cid:durableId="1883903343">
    <w:abstractNumId w:val="46"/>
  </w:num>
  <w:num w:numId="26" w16cid:durableId="102575400">
    <w:abstractNumId w:val="20"/>
  </w:num>
  <w:num w:numId="27" w16cid:durableId="1293168464">
    <w:abstractNumId w:val="61"/>
  </w:num>
  <w:num w:numId="28" w16cid:durableId="420764507">
    <w:abstractNumId w:val="38"/>
  </w:num>
  <w:num w:numId="29" w16cid:durableId="244801568">
    <w:abstractNumId w:val="48"/>
  </w:num>
  <w:num w:numId="30" w16cid:durableId="1449394796">
    <w:abstractNumId w:val="68"/>
  </w:num>
  <w:num w:numId="31" w16cid:durableId="107505642">
    <w:abstractNumId w:val="2"/>
  </w:num>
  <w:num w:numId="32" w16cid:durableId="1292904618">
    <w:abstractNumId w:val="10"/>
  </w:num>
  <w:num w:numId="33" w16cid:durableId="830295409">
    <w:abstractNumId w:val="40"/>
  </w:num>
  <w:num w:numId="34" w16cid:durableId="738746462">
    <w:abstractNumId w:val="21"/>
  </w:num>
  <w:num w:numId="35" w16cid:durableId="727654530">
    <w:abstractNumId w:val="16"/>
  </w:num>
  <w:num w:numId="36" w16cid:durableId="1740862312">
    <w:abstractNumId w:val="13"/>
  </w:num>
  <w:num w:numId="37" w16cid:durableId="139470134">
    <w:abstractNumId w:val="58"/>
  </w:num>
  <w:num w:numId="38" w16cid:durableId="401293963">
    <w:abstractNumId w:val="39"/>
  </w:num>
  <w:num w:numId="39" w16cid:durableId="633021709">
    <w:abstractNumId w:val="59"/>
  </w:num>
  <w:num w:numId="40" w16cid:durableId="909533787">
    <w:abstractNumId w:val="27"/>
  </w:num>
  <w:num w:numId="41" w16cid:durableId="877595454">
    <w:abstractNumId w:val="32"/>
  </w:num>
  <w:num w:numId="42" w16cid:durableId="1541628508">
    <w:abstractNumId w:val="23"/>
  </w:num>
  <w:num w:numId="43" w16cid:durableId="143545580">
    <w:abstractNumId w:val="70"/>
  </w:num>
  <w:num w:numId="44" w16cid:durableId="2066947447">
    <w:abstractNumId w:val="15"/>
  </w:num>
  <w:num w:numId="45" w16cid:durableId="2171797">
    <w:abstractNumId w:val="4"/>
  </w:num>
  <w:num w:numId="46" w16cid:durableId="15516961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662029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4038014">
    <w:abstractNumId w:val="18"/>
  </w:num>
  <w:num w:numId="49" w16cid:durableId="1927885510">
    <w:abstractNumId w:val="19"/>
  </w:num>
  <w:num w:numId="50" w16cid:durableId="78990556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5219038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5804812">
    <w:abstractNumId w:val="72"/>
  </w:num>
  <w:num w:numId="53" w16cid:durableId="1054308092">
    <w:abstractNumId w:val="49"/>
  </w:num>
  <w:num w:numId="54" w16cid:durableId="933976598">
    <w:abstractNumId w:val="51"/>
  </w:num>
  <w:num w:numId="55" w16cid:durableId="1070541820">
    <w:abstractNumId w:val="67"/>
  </w:num>
  <w:num w:numId="56" w16cid:durableId="90530">
    <w:abstractNumId w:val="44"/>
  </w:num>
  <w:num w:numId="57" w16cid:durableId="422798435">
    <w:abstractNumId w:val="6"/>
  </w:num>
  <w:num w:numId="58" w16cid:durableId="368336025">
    <w:abstractNumId w:val="42"/>
  </w:num>
  <w:num w:numId="59" w16cid:durableId="242614365">
    <w:abstractNumId w:val="17"/>
  </w:num>
  <w:num w:numId="60" w16cid:durableId="717513455">
    <w:abstractNumId w:val="28"/>
  </w:num>
  <w:num w:numId="61" w16cid:durableId="1404527650">
    <w:abstractNumId w:val="37"/>
  </w:num>
  <w:num w:numId="62" w16cid:durableId="102383484">
    <w:abstractNumId w:val="12"/>
  </w:num>
  <w:num w:numId="63" w16cid:durableId="368604681">
    <w:abstractNumId w:val="45"/>
  </w:num>
  <w:num w:numId="64" w16cid:durableId="1076511166">
    <w:abstractNumId w:val="8"/>
  </w:num>
  <w:num w:numId="65" w16cid:durableId="1655599759">
    <w:abstractNumId w:val="53"/>
  </w:num>
  <w:num w:numId="66" w16cid:durableId="1930776215">
    <w:abstractNumId w:val="30"/>
  </w:num>
  <w:num w:numId="67" w16cid:durableId="1723095301">
    <w:abstractNumId w:val="9"/>
  </w:num>
  <w:num w:numId="68" w16cid:durableId="1678847858">
    <w:abstractNumId w:val="36"/>
  </w:num>
  <w:num w:numId="69" w16cid:durableId="534586647">
    <w:abstractNumId w:val="65"/>
  </w:num>
  <w:num w:numId="70" w16cid:durableId="629631420">
    <w:abstractNumId w:val="41"/>
  </w:num>
  <w:num w:numId="71" w16cid:durableId="178391976">
    <w:abstractNumId w:val="11"/>
  </w:num>
  <w:num w:numId="72" w16cid:durableId="512185001">
    <w:abstractNumId w:val="63"/>
  </w:num>
  <w:num w:numId="73" w16cid:durableId="953639222">
    <w:abstractNumId w:val="35"/>
  </w:num>
  <w:num w:numId="74" w16cid:durableId="251840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6FB7"/>
    <w:rsid w:val="00017387"/>
    <w:rsid w:val="00021777"/>
    <w:rsid w:val="000224C5"/>
    <w:rsid w:val="00023356"/>
    <w:rsid w:val="00031984"/>
    <w:rsid w:val="000340E0"/>
    <w:rsid w:val="00034110"/>
    <w:rsid w:val="0003497C"/>
    <w:rsid w:val="00034B17"/>
    <w:rsid w:val="00035AF5"/>
    <w:rsid w:val="00041727"/>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200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3647"/>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67FF0"/>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0214"/>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3985"/>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428"/>
    <w:rsid w:val="00D34CC1"/>
    <w:rsid w:val="00D379BF"/>
    <w:rsid w:val="00D40479"/>
    <w:rsid w:val="00D40E03"/>
    <w:rsid w:val="00D44888"/>
    <w:rsid w:val="00D50666"/>
    <w:rsid w:val="00D50C6A"/>
    <w:rsid w:val="00D55AE8"/>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2481C"/>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75A6D"/>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NoSpacing">
    <w:name w:val="No Spacing"/>
    <w:uiPriority w:val="1"/>
    <w:qFormat/>
    <w:rsid w:val="00F75A6D"/>
    <w:rPr>
      <w:rFonts w:eastAsia="Arial"/>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3267124">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 w:id="181509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25274BE0-9C41-4949-A733-71907EF07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Microsoft</cp:lastModifiedBy>
  <cp:revision>5</cp:revision>
  <cp:lastPrinted>2023-10-09T14:22:00Z</cp:lastPrinted>
  <dcterms:created xsi:type="dcterms:W3CDTF">2023-05-17T09:46:00Z</dcterms:created>
  <dcterms:modified xsi:type="dcterms:W3CDTF">2023-10-09T14:22:00Z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