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7774" w14:textId="4A2188C7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1C5A8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42AC10BF" w:rsidR="00FA113C" w:rsidRPr="00015865" w:rsidRDefault="001C5A81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08.7</w:t>
      </w:r>
      <w:r w:rsidR="00FA113C">
        <w:rPr>
          <w:rFonts w:ascii="Arial" w:hAnsi="Arial" w:cs="Arial"/>
          <w:b/>
          <w:sz w:val="28"/>
          <w:szCs w:val="28"/>
        </w:rPr>
        <w:tab/>
        <w:t xml:space="preserve">Identification, </w:t>
      </w:r>
      <w:proofErr w:type="gramStart"/>
      <w:r w:rsidR="00FA113C">
        <w:rPr>
          <w:rFonts w:ascii="Arial" w:hAnsi="Arial" w:cs="Arial"/>
          <w:b/>
          <w:sz w:val="28"/>
          <w:szCs w:val="28"/>
        </w:rPr>
        <w:t>assessment</w:t>
      </w:r>
      <w:proofErr w:type="gramEnd"/>
      <w:r w:rsidR="00FA113C"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325073D7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4E206794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="006A0FC8">
        <w:rPr>
          <w:rFonts w:cs="Arial"/>
          <w:szCs w:val="22"/>
        </w:rPr>
        <w:t xml:space="preserve"> (universal level).</w:t>
      </w:r>
    </w:p>
    <w:p w14:paraId="4AF0CD10" w14:textId="39EC34AB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AB1742">
        <w:rPr>
          <w:rFonts w:cs="Arial"/>
          <w:szCs w:val="22"/>
        </w:rPr>
        <w:t>.</w:t>
      </w:r>
    </w:p>
    <w:p w14:paraId="292344F5" w14:textId="4E5C558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</w:t>
      </w:r>
      <w:r w:rsidR="006A0FC8">
        <w:rPr>
          <w:rFonts w:cs="Arial"/>
          <w:szCs w:val="22"/>
        </w:rPr>
        <w:t>ger.</w:t>
      </w:r>
      <w:r w:rsidRPr="00085A01">
        <w:rPr>
          <w:rFonts w:cs="Arial"/>
          <w:szCs w:val="22"/>
        </w:rPr>
        <w:t xml:space="preserve">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</w:t>
      </w:r>
      <w:proofErr w:type="gramStart"/>
      <w:r w:rsidRPr="00085A01">
        <w:rPr>
          <w:rFonts w:cs="Arial"/>
          <w:szCs w:val="22"/>
        </w:rPr>
        <w:t>whether or not</w:t>
      </w:r>
      <w:proofErr w:type="gramEnd"/>
      <w:r w:rsidRPr="00085A01">
        <w:rPr>
          <w:rFonts w:cs="Arial"/>
          <w:szCs w:val="22"/>
        </w:rPr>
        <w:t xml:space="preserve">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40F2EC49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</w:t>
      </w:r>
      <w:r w:rsidR="006A2322">
        <w:rPr>
          <w:rFonts w:cs="Arial"/>
          <w:szCs w:val="22"/>
        </w:rPr>
        <w:t>strengths and concerns</w:t>
      </w:r>
      <w:r w:rsidR="00F82422" w:rsidRPr="00085A01">
        <w:rPr>
          <w:rFonts w:cs="Arial"/>
          <w:szCs w:val="22"/>
        </w:rPr>
        <w:t xml:space="preserve">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03D181C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>go straight ahead and prepare</w:t>
      </w:r>
      <w:r w:rsidR="006A2322">
        <w:rPr>
          <w:rFonts w:cs="Arial"/>
          <w:szCs w:val="22"/>
        </w:rPr>
        <w:t xml:space="preserve"> a targeted plan (target level)</w:t>
      </w:r>
      <w:r w:rsidR="00AB1742">
        <w:rPr>
          <w:rFonts w:cs="Arial"/>
          <w:szCs w:val="22"/>
        </w:rPr>
        <w:t>.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00C0E422" w:rsidR="00631D1C" w:rsidRPr="00085A01" w:rsidRDefault="00AB174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The </w:t>
      </w:r>
      <w:r w:rsidR="006A2322">
        <w:rPr>
          <w:color w:val="auto"/>
          <w:sz w:val="22"/>
          <w:szCs w:val="22"/>
        </w:rPr>
        <w:t>Target</w:t>
      </w:r>
      <w:r w:rsidR="00C92806">
        <w:rPr>
          <w:color w:val="auto"/>
          <w:sz w:val="22"/>
          <w:szCs w:val="22"/>
        </w:rPr>
        <w:t xml:space="preserve"> plan,</w:t>
      </w:r>
      <w:proofErr w:type="gramEnd"/>
      <w:r w:rsidR="00C92806">
        <w:rPr>
          <w:color w:val="auto"/>
          <w:sz w:val="22"/>
          <w:szCs w:val="22"/>
        </w:rPr>
        <w:t xml:space="preserve"> </w:t>
      </w:r>
      <w:r w:rsidR="006A2322">
        <w:rPr>
          <w:color w:val="auto"/>
          <w:sz w:val="22"/>
          <w:szCs w:val="22"/>
        </w:rPr>
        <w:t>will</w:t>
      </w:r>
      <w:r w:rsidR="00C00433" w:rsidRPr="00085A01">
        <w:rPr>
          <w:color w:val="auto"/>
          <w:sz w:val="22"/>
          <w:szCs w:val="22"/>
        </w:rPr>
        <w:t xml:space="preserve"> show what support is required to help achieve outcomes for the child and detail the frequency of these interventions and who will apply them and with what resources.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6BB047FC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The </w:t>
      </w:r>
      <w:r w:rsidR="006A2322">
        <w:rPr>
          <w:color w:val="auto"/>
          <w:sz w:val="22"/>
          <w:szCs w:val="22"/>
        </w:rPr>
        <w:t>target</w:t>
      </w:r>
      <w:r w:rsidRPr="00085A01">
        <w:rPr>
          <w:color w:val="auto"/>
          <w:sz w:val="22"/>
          <w:szCs w:val="22"/>
        </w:rPr>
        <w:t xml:space="preserve">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52C1AB8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</w:t>
      </w:r>
      <w:r w:rsidR="006A2322">
        <w:rPr>
          <w:color w:val="auto"/>
          <w:sz w:val="22"/>
          <w:szCs w:val="22"/>
        </w:rPr>
        <w:t>target</w:t>
      </w:r>
      <w:r w:rsidRPr="00085A01">
        <w:rPr>
          <w:color w:val="auto"/>
          <w:sz w:val="22"/>
          <w:szCs w:val="22"/>
        </w:rPr>
        <w:t xml:space="preserve"> plan and setting short-term targets.</w:t>
      </w:r>
    </w:p>
    <w:p w14:paraId="47F9E2DD" w14:textId="01B466B1" w:rsidR="00B11272" w:rsidRPr="006A2322" w:rsidRDefault="00F82422" w:rsidP="006A2322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</w:t>
      </w:r>
      <w:r w:rsidR="006A2322">
        <w:rPr>
          <w:color w:val="auto"/>
          <w:sz w:val="22"/>
          <w:szCs w:val="22"/>
        </w:rPr>
        <w:t>Personalised Plans</w:t>
      </w:r>
      <w:r w:rsidR="001048CE" w:rsidRPr="00085A01">
        <w:rPr>
          <w:color w:val="auto"/>
          <w:sz w:val="22"/>
          <w:szCs w:val="22"/>
        </w:rPr>
        <w:t xml:space="preserve">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  <w:r w:rsidRPr="006A2322">
        <w:rPr>
          <w:color w:val="auto"/>
          <w:sz w:val="22"/>
          <w:szCs w:val="22"/>
        </w:rPr>
        <w:t xml:space="preserve">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3843F898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or is suspected of having a SEN, a </w:t>
      </w:r>
      <w:r w:rsidR="006A2322">
        <w:rPr>
          <w:rFonts w:ascii="Arial" w:hAnsi="Arial" w:cs="Arial"/>
          <w:i/>
          <w:iCs/>
          <w:sz w:val="22"/>
          <w:szCs w:val="22"/>
          <w:lang w:val="en-GB"/>
        </w:rPr>
        <w:t>Graduated Approach</w:t>
      </w:r>
      <w:r w:rsidRPr="00085A01">
        <w:rPr>
          <w:rFonts w:ascii="Arial" w:hAnsi="Arial" w:cs="Arial"/>
          <w:sz w:val="22"/>
          <w:szCs w:val="22"/>
        </w:rPr>
        <w:t xml:space="preserve">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22A4A32F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 xml:space="preserve">raising the possibility of the child’s </w:t>
      </w:r>
      <w:proofErr w:type="gramStart"/>
      <w:r w:rsidRPr="00085A01">
        <w:rPr>
          <w:rFonts w:ascii="Arial" w:hAnsi="Arial" w:cs="Arial"/>
          <w:sz w:val="22"/>
          <w:szCs w:val="22"/>
        </w:rPr>
        <w:t>SEN</w:t>
      </w:r>
      <w:proofErr w:type="gramEnd"/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5CC56D44" w14:textId="2EC9AE58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</w:t>
      </w:r>
      <w:r w:rsidR="00770AD6">
        <w:rPr>
          <w:rFonts w:ascii="Arial" w:hAnsi="Arial" w:cs="Arial"/>
          <w:b/>
          <w:sz w:val="22"/>
          <w:szCs w:val="22"/>
        </w:rPr>
        <w:t xml:space="preserve"> SENIF</w:t>
      </w:r>
    </w:p>
    <w:p w14:paraId="18E7370A" w14:textId="291E5BA3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</w:t>
      </w:r>
      <w:r w:rsidR="00770AD6">
        <w:rPr>
          <w:rFonts w:ascii="Arial" w:hAnsi="Arial" w:cs="Arial"/>
          <w:sz w:val="22"/>
          <w:szCs w:val="22"/>
        </w:rPr>
        <w:t>SENIF</w:t>
      </w:r>
      <w:r w:rsidRPr="00085A01">
        <w:rPr>
          <w:rFonts w:ascii="Arial" w:hAnsi="Arial" w:cs="Arial"/>
          <w:sz w:val="22"/>
          <w:szCs w:val="22"/>
        </w:rPr>
        <w:t xml:space="preserve">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</w:t>
      </w:r>
      <w:proofErr w:type="gramStart"/>
      <w:r w:rsidR="00F82422" w:rsidRPr="00085A01">
        <w:rPr>
          <w:rFonts w:ascii="Arial" w:hAnsi="Arial" w:cs="Arial"/>
          <w:sz w:val="22"/>
          <w:szCs w:val="22"/>
        </w:rPr>
        <w:t>Health</w:t>
      </w:r>
      <w:proofErr w:type="gramEnd"/>
      <w:r w:rsidR="00F82422" w:rsidRPr="00085A01">
        <w:rPr>
          <w:rFonts w:ascii="Arial" w:hAnsi="Arial" w:cs="Arial"/>
          <w:sz w:val="22"/>
          <w:szCs w:val="22"/>
        </w:rPr>
        <w:t xml:space="preserve">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</w:t>
      </w:r>
      <w:proofErr w:type="gramStart"/>
      <w:r w:rsidRPr="00085A01">
        <w:rPr>
          <w:rFonts w:ascii="Arial" w:hAnsi="Arial" w:cs="Arial"/>
          <w:sz w:val="22"/>
          <w:szCs w:val="22"/>
        </w:rPr>
        <w:t>necessary</w:t>
      </w:r>
      <w:proofErr w:type="gramEnd"/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</w:t>
      </w:r>
      <w:proofErr w:type="gramStart"/>
      <w:r w:rsidR="00DE55E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DE55E0" w:rsidRPr="00085A01">
        <w:rPr>
          <w:rFonts w:ascii="Arial" w:hAnsi="Arial" w:cs="Arial"/>
          <w:sz w:val="22"/>
          <w:szCs w:val="22"/>
        </w:rPr>
        <w:t xml:space="preserve">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00000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6704BDC7" w14:textId="77777777" w:rsidR="00FA2924" w:rsidRDefault="00FA2924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sectPr w:rsidR="00FA2924" w:rsidSect="00045FA6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245E" w14:textId="77777777" w:rsidR="00171744" w:rsidRDefault="00171744" w:rsidP="003C7A9F">
      <w:r>
        <w:separator/>
      </w:r>
    </w:p>
  </w:endnote>
  <w:endnote w:type="continuationSeparator" w:id="0">
    <w:p w14:paraId="7D913970" w14:textId="77777777" w:rsidR="00171744" w:rsidRDefault="0017174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75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FB95" w14:textId="38FB3C43" w:rsidR="006A0FC8" w:rsidRDefault="006A0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0042" w14:textId="551B55AD" w:rsidR="003331BD" w:rsidRPr="00482146" w:rsidRDefault="003331BD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D08C" w14:textId="77777777" w:rsidR="00171744" w:rsidRDefault="00171744" w:rsidP="003C7A9F">
      <w:r>
        <w:separator/>
      </w:r>
    </w:p>
  </w:footnote>
  <w:footnote w:type="continuationSeparator" w:id="0">
    <w:p w14:paraId="7B1952E0" w14:textId="77777777" w:rsidR="00171744" w:rsidRDefault="0017174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5FA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1744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5A81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7B0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3F6E50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0FC8"/>
    <w:rsid w:val="006A141D"/>
    <w:rsid w:val="006A2322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0AD6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742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2303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924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6</cp:revision>
  <cp:lastPrinted>2023-10-10T10:32:00Z</cp:lastPrinted>
  <dcterms:created xsi:type="dcterms:W3CDTF">2023-07-12T13:24:00Z</dcterms:created>
  <dcterms:modified xsi:type="dcterms:W3CDTF">2023-10-10T10:33:00Z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