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EAFB" w14:textId="3B1D50A4" w:rsidR="003F0144" w:rsidRPr="003F0144" w:rsidRDefault="003F0144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3F0144">
        <w:rPr>
          <w:rFonts w:ascii="Arial" w:hAnsi="Arial" w:cs="Arial"/>
          <w:bCs/>
          <w:sz w:val="28"/>
          <w:szCs w:val="28"/>
        </w:rPr>
        <w:t>0</w:t>
      </w:r>
      <w:r w:rsidR="00AE4DEE">
        <w:rPr>
          <w:rFonts w:ascii="Arial" w:hAnsi="Arial" w:cs="Arial"/>
          <w:bCs/>
          <w:sz w:val="28"/>
          <w:szCs w:val="28"/>
        </w:rPr>
        <w:t>8</w:t>
      </w:r>
      <w:r w:rsidRPr="003F0144">
        <w:rPr>
          <w:rFonts w:ascii="Arial" w:hAnsi="Arial" w:cs="Arial"/>
          <w:bCs/>
          <w:sz w:val="28"/>
          <w:szCs w:val="28"/>
        </w:rPr>
        <w:tab/>
      </w:r>
      <w:r w:rsidR="00811091">
        <w:rPr>
          <w:rFonts w:ascii="Arial" w:hAnsi="Arial" w:cs="Arial"/>
          <w:bCs/>
          <w:sz w:val="28"/>
          <w:szCs w:val="28"/>
        </w:rPr>
        <w:t>Early years</w:t>
      </w:r>
      <w:r w:rsidRPr="003F0144">
        <w:rPr>
          <w:rFonts w:ascii="Arial" w:hAnsi="Arial" w:cs="Arial"/>
          <w:bCs/>
          <w:sz w:val="28"/>
          <w:szCs w:val="28"/>
        </w:rPr>
        <w:t xml:space="preserve"> practice procedures</w:t>
      </w:r>
    </w:p>
    <w:p w14:paraId="369B25BB" w14:textId="1CBDEC12" w:rsidR="00F00766" w:rsidRPr="003F0144" w:rsidRDefault="00AE4DEE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08.9</w:t>
      </w:r>
      <w:r w:rsidR="00DE55E0" w:rsidRPr="00617E8D">
        <w:rPr>
          <w:rFonts w:ascii="Arial" w:hAnsi="Arial" w:cs="Arial"/>
          <w:b/>
          <w:sz w:val="28"/>
          <w:szCs w:val="28"/>
        </w:rPr>
        <w:tab/>
        <w:t xml:space="preserve"> Progress check at age two</w:t>
      </w:r>
    </w:p>
    <w:p w14:paraId="7D244B38" w14:textId="676FCAFF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key person</w:t>
      </w:r>
      <w:r w:rsidR="008101CE" w:rsidRPr="00085A01">
        <w:rPr>
          <w:rFonts w:ascii="Arial" w:hAnsi="Arial" w:cs="Arial"/>
          <w:sz w:val="22"/>
          <w:szCs w:val="22"/>
        </w:rPr>
        <w:t xml:space="preserve"> is central to the </w:t>
      </w:r>
      <w:r w:rsidRPr="00617E8D">
        <w:rPr>
          <w:rFonts w:ascii="Arial" w:hAnsi="Arial" w:cs="Arial"/>
          <w:sz w:val="22"/>
          <w:szCs w:val="22"/>
        </w:rPr>
        <w:t xml:space="preserve">progress check and </w:t>
      </w:r>
      <w:r w:rsidR="00AB23CC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the person</w:t>
      </w:r>
      <w:r w:rsidR="00AB23CC">
        <w:rPr>
          <w:rFonts w:ascii="Arial" w:hAnsi="Arial" w:cs="Arial"/>
          <w:sz w:val="22"/>
          <w:szCs w:val="22"/>
        </w:rPr>
        <w:t xml:space="preserve"> who</w:t>
      </w:r>
      <w:r w:rsidRPr="00085A01">
        <w:rPr>
          <w:rFonts w:ascii="Arial" w:hAnsi="Arial" w:cs="Arial"/>
          <w:sz w:val="22"/>
          <w:szCs w:val="22"/>
        </w:rPr>
        <w:t xml:space="preserve"> complet</w:t>
      </w:r>
      <w:r w:rsidR="00AB23CC">
        <w:rPr>
          <w:rFonts w:ascii="Arial" w:hAnsi="Arial" w:cs="Arial"/>
          <w:sz w:val="22"/>
          <w:szCs w:val="22"/>
        </w:rPr>
        <w:t>es</w:t>
      </w:r>
      <w:r w:rsidRPr="00085A01">
        <w:rPr>
          <w:rFonts w:ascii="Arial" w:hAnsi="Arial" w:cs="Arial"/>
          <w:sz w:val="22"/>
          <w:szCs w:val="22"/>
        </w:rPr>
        <w:t xml:space="preserve"> it.</w:t>
      </w:r>
    </w:p>
    <w:p w14:paraId="4B4746C3" w14:textId="01BCAD56" w:rsidR="00161D3D" w:rsidRPr="00085A01" w:rsidRDefault="00AB23CC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follow</w:t>
      </w:r>
      <w:r w:rsidR="00161D3D" w:rsidRPr="004853F6">
        <w:rPr>
          <w:rFonts w:ascii="Arial" w:hAnsi="Arial" w:cs="Arial"/>
          <w:sz w:val="22"/>
          <w:szCs w:val="22"/>
        </w:rPr>
        <w:t xml:space="preserve"> guidance from </w:t>
      </w:r>
      <w:r>
        <w:rPr>
          <w:rFonts w:ascii="Arial" w:hAnsi="Arial" w:cs="Arial"/>
          <w:sz w:val="22"/>
          <w:szCs w:val="22"/>
        </w:rPr>
        <w:t>our</w:t>
      </w:r>
      <w:r w:rsidR="00161D3D" w:rsidRPr="004853F6">
        <w:rPr>
          <w:rFonts w:ascii="Arial" w:hAnsi="Arial" w:cs="Arial"/>
          <w:sz w:val="22"/>
          <w:szCs w:val="22"/>
        </w:rPr>
        <w:t xml:space="preserve"> local authority</w:t>
      </w:r>
      <w:r>
        <w:rPr>
          <w:rFonts w:ascii="Arial" w:hAnsi="Arial" w:cs="Arial"/>
          <w:sz w:val="22"/>
          <w:szCs w:val="22"/>
        </w:rPr>
        <w:t>, KCC,</w:t>
      </w:r>
      <w:r w:rsidR="00161D3D" w:rsidRPr="004853F6">
        <w:rPr>
          <w:rFonts w:ascii="Arial" w:hAnsi="Arial" w:cs="Arial"/>
          <w:sz w:val="22"/>
          <w:szCs w:val="22"/>
        </w:rPr>
        <w:t xml:space="preserve"> as to when</w:t>
      </w:r>
      <w:r>
        <w:rPr>
          <w:rFonts w:ascii="Arial" w:hAnsi="Arial" w:cs="Arial"/>
          <w:sz w:val="22"/>
          <w:szCs w:val="22"/>
        </w:rPr>
        <w:t xml:space="preserve"> and how</w:t>
      </w:r>
      <w:r w:rsidR="00161D3D" w:rsidRPr="004853F6">
        <w:rPr>
          <w:rFonts w:ascii="Arial" w:hAnsi="Arial" w:cs="Arial"/>
          <w:sz w:val="22"/>
          <w:szCs w:val="22"/>
        </w:rPr>
        <w:t xml:space="preserve"> the </w:t>
      </w:r>
      <w:r w:rsidR="004853F6" w:rsidRPr="004853F6">
        <w:rPr>
          <w:rFonts w:ascii="Arial" w:hAnsi="Arial" w:cs="Arial"/>
          <w:sz w:val="22"/>
          <w:szCs w:val="22"/>
        </w:rPr>
        <w:t>progress check at age two</w:t>
      </w:r>
      <w:r w:rsidR="00161D3D" w:rsidRPr="004853F6">
        <w:rPr>
          <w:rFonts w:ascii="Arial" w:hAnsi="Arial" w:cs="Arial"/>
          <w:sz w:val="22"/>
          <w:szCs w:val="22"/>
        </w:rPr>
        <w:t xml:space="preserve"> is</w:t>
      </w:r>
      <w:r w:rsidR="00161D3D" w:rsidRPr="00085A01">
        <w:rPr>
          <w:rFonts w:ascii="Arial" w:hAnsi="Arial" w:cs="Arial"/>
          <w:sz w:val="22"/>
          <w:szCs w:val="22"/>
        </w:rPr>
        <w:t xml:space="preserve"> completed</w:t>
      </w:r>
      <w:r>
        <w:rPr>
          <w:rFonts w:ascii="Arial" w:hAnsi="Arial" w:cs="Arial"/>
          <w:sz w:val="22"/>
          <w:szCs w:val="22"/>
        </w:rPr>
        <w:t>.</w:t>
      </w:r>
      <w:r w:rsidR="00161D3D" w:rsidRPr="00085A01">
        <w:rPr>
          <w:rFonts w:ascii="Arial" w:hAnsi="Arial" w:cs="Arial"/>
          <w:sz w:val="22"/>
          <w:szCs w:val="22"/>
        </w:rPr>
        <w:t xml:space="preserve"> </w:t>
      </w:r>
    </w:p>
    <w:p w14:paraId="3ED787F9" w14:textId="17A7A7A0" w:rsidR="00161D3D" w:rsidRPr="00085A01" w:rsidRDefault="00161D3D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Completing the </w:t>
      </w:r>
      <w:r w:rsidR="00617E8D">
        <w:rPr>
          <w:rFonts w:ascii="Arial" w:hAnsi="Arial" w:cs="Arial"/>
          <w:b/>
          <w:sz w:val="22"/>
          <w:szCs w:val="22"/>
        </w:rPr>
        <w:t>progress check at age two</w:t>
      </w:r>
    </w:p>
    <w:p w14:paraId="090BB0A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On-going observational assessment informs </w:t>
      </w:r>
      <w:r w:rsidRPr="00617E8D">
        <w:rPr>
          <w:rFonts w:ascii="Arial" w:hAnsi="Arial" w:cs="Arial"/>
          <w:sz w:val="22"/>
          <w:szCs w:val="22"/>
        </w:rPr>
        <w:t>the progress check and must be re</w:t>
      </w:r>
      <w:r w:rsidR="00F00766" w:rsidRPr="00617E8D">
        <w:rPr>
          <w:rFonts w:ascii="Arial" w:hAnsi="Arial" w:cs="Arial"/>
          <w:sz w:val="22"/>
          <w:szCs w:val="22"/>
        </w:rPr>
        <w:t>ferred</w:t>
      </w:r>
      <w:r w:rsidR="00F00766" w:rsidRPr="00085A01">
        <w:rPr>
          <w:rFonts w:ascii="Arial" w:hAnsi="Arial" w:cs="Arial"/>
          <w:sz w:val="22"/>
          <w:szCs w:val="22"/>
        </w:rPr>
        <w:t xml:space="preserve"> to</w:t>
      </w:r>
      <w:r w:rsidRPr="00085A01">
        <w:rPr>
          <w:rFonts w:ascii="Arial" w:hAnsi="Arial" w:cs="Arial"/>
          <w:sz w:val="22"/>
          <w:szCs w:val="22"/>
        </w:rPr>
        <w:t>.</w:t>
      </w:r>
    </w:p>
    <w:p w14:paraId="2D0CDF21" w14:textId="569C37D8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any concerns about a child’s learning and devel</w:t>
      </w:r>
      <w:r w:rsidR="00F00766" w:rsidRPr="00085A01">
        <w:rPr>
          <w:rFonts w:ascii="Arial" w:hAnsi="Arial" w:cs="Arial"/>
          <w:sz w:val="22"/>
          <w:szCs w:val="22"/>
        </w:rPr>
        <w:t xml:space="preserve">opment are raised these are </w:t>
      </w:r>
      <w:r w:rsidRPr="00085A01">
        <w:rPr>
          <w:rFonts w:ascii="Arial" w:hAnsi="Arial" w:cs="Arial"/>
          <w:sz w:val="22"/>
          <w:szCs w:val="22"/>
        </w:rPr>
        <w:t xml:space="preserve">discussed with the parents, the 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3C04A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the setting manager. </w:t>
      </w:r>
    </w:p>
    <w:p w14:paraId="0D9231F1" w14:textId="334C063B" w:rsidR="00161D3D" w:rsidRPr="00812254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concerns arise about a child’s </w:t>
      </w:r>
      <w:r w:rsidR="00E274DB" w:rsidRPr="00085A01">
        <w:rPr>
          <w:rFonts w:ascii="Arial" w:hAnsi="Arial" w:cs="Arial"/>
          <w:sz w:val="22"/>
          <w:szCs w:val="22"/>
        </w:rPr>
        <w:t>welfare,</w:t>
      </w:r>
      <w:r w:rsidRPr="00085A01">
        <w:rPr>
          <w:rFonts w:ascii="Arial" w:hAnsi="Arial" w:cs="Arial"/>
          <w:sz w:val="22"/>
          <w:szCs w:val="22"/>
        </w:rPr>
        <w:t xml:space="preserve"> the</w:t>
      </w:r>
      <w:r w:rsidR="00F00766" w:rsidRPr="00085A01">
        <w:rPr>
          <w:rFonts w:ascii="Arial" w:hAnsi="Arial" w:cs="Arial"/>
          <w:sz w:val="22"/>
          <w:szCs w:val="22"/>
        </w:rPr>
        <w:t xml:space="preserve">y must be addressed </w:t>
      </w:r>
      <w:r w:rsidR="00AE4DEE" w:rsidRPr="00085A01">
        <w:rPr>
          <w:rFonts w:ascii="Arial" w:hAnsi="Arial" w:cs="Arial"/>
          <w:sz w:val="22"/>
          <w:szCs w:val="22"/>
        </w:rPr>
        <w:t xml:space="preserve">through </w:t>
      </w:r>
      <w:r w:rsidR="00AE4DEE">
        <w:rPr>
          <w:rFonts w:ascii="Arial" w:hAnsi="Arial" w:cs="Arial"/>
          <w:sz w:val="22"/>
          <w:szCs w:val="22"/>
        </w:rPr>
        <w:t>Safeguarding</w:t>
      </w:r>
      <w:r w:rsidR="00812254">
        <w:rPr>
          <w:rFonts w:ascii="Arial" w:hAnsi="Arial" w:cs="Arial"/>
          <w:sz w:val="22"/>
          <w:szCs w:val="22"/>
        </w:rPr>
        <w:t xml:space="preserve"> procedu</w:t>
      </w:r>
      <w:r w:rsidR="00812254" w:rsidRPr="00812254">
        <w:rPr>
          <w:rFonts w:ascii="Arial" w:hAnsi="Arial" w:cs="Arial"/>
          <w:sz w:val="22"/>
          <w:szCs w:val="22"/>
        </w:rPr>
        <w:t>res.</w:t>
      </w:r>
    </w:p>
    <w:p w14:paraId="4BE524C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be clear about the aims of </w:t>
      </w:r>
      <w:r w:rsidRPr="00617E8D">
        <w:rPr>
          <w:rFonts w:ascii="Arial" w:hAnsi="Arial" w:cs="Arial"/>
          <w:sz w:val="22"/>
          <w:szCs w:val="22"/>
        </w:rPr>
        <w:t>the progress check as follows</w:t>
      </w:r>
      <w:r w:rsidRPr="00085A01">
        <w:rPr>
          <w:rFonts w:ascii="Arial" w:hAnsi="Arial" w:cs="Arial"/>
          <w:sz w:val="22"/>
          <w:szCs w:val="22"/>
        </w:rPr>
        <w:t>:</w:t>
      </w:r>
    </w:p>
    <w:p w14:paraId="0B05F4D4" w14:textId="7052F218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review a child’s development in the three prime areas of the EYFS</w:t>
      </w:r>
    </w:p>
    <w:p w14:paraId="10F9C1E6" w14:textId="391E63D4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to ensure that parents have a clear picture of their child’s </w:t>
      </w:r>
      <w:proofErr w:type="gramStart"/>
      <w:r w:rsidRPr="00085A01">
        <w:rPr>
          <w:rFonts w:ascii="Arial" w:hAnsi="Arial" w:cs="Arial"/>
          <w:sz w:val="22"/>
          <w:szCs w:val="22"/>
        </w:rPr>
        <w:t>development</w:t>
      </w:r>
      <w:proofErr w:type="gramEnd"/>
    </w:p>
    <w:p w14:paraId="0943BDB9" w14:textId="6EC36DF5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to enable </w:t>
      </w:r>
      <w:r w:rsidR="00811091">
        <w:rPr>
          <w:rFonts w:ascii="Arial" w:hAnsi="Arial" w:cs="Arial"/>
          <w:sz w:val="22"/>
          <w:szCs w:val="22"/>
        </w:rPr>
        <w:t>educators</w:t>
      </w:r>
      <w:r w:rsidRPr="00085A01">
        <w:rPr>
          <w:rFonts w:ascii="Arial" w:hAnsi="Arial" w:cs="Arial"/>
          <w:sz w:val="22"/>
          <w:szCs w:val="22"/>
        </w:rPr>
        <w:t xml:space="preserve"> to understand the child’s </w:t>
      </w:r>
      <w:proofErr w:type="gramStart"/>
      <w:r w:rsidRPr="00085A01">
        <w:rPr>
          <w:rFonts w:ascii="Arial" w:hAnsi="Arial" w:cs="Arial"/>
          <w:sz w:val="22"/>
          <w:szCs w:val="22"/>
        </w:rPr>
        <w:t>needs</w:t>
      </w:r>
      <w:proofErr w:type="gramEnd"/>
    </w:p>
    <w:p w14:paraId="37021D13" w14:textId="3B5FEB8C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note areas where a child is progressing well and identify any areas where progress is less than </w:t>
      </w:r>
      <w:proofErr w:type="gramStart"/>
      <w:r w:rsidRPr="00085A01">
        <w:rPr>
          <w:rFonts w:ascii="Arial" w:hAnsi="Arial" w:cs="Arial"/>
          <w:sz w:val="22"/>
          <w:szCs w:val="22"/>
        </w:rPr>
        <w:t>expected</w:t>
      </w:r>
      <w:proofErr w:type="gramEnd"/>
    </w:p>
    <w:p w14:paraId="4BD602BE" w14:textId="0D85A4D9" w:rsidR="00161D3D" w:rsidRDefault="00161D3D" w:rsidP="00EC72D2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describe actions the provider intends to take to address any developmental concerns (working with other professionals as appropriate)</w:t>
      </w:r>
    </w:p>
    <w:p w14:paraId="57A448EF" w14:textId="3B2B33C7" w:rsidR="00AB23CC" w:rsidRPr="00085A01" w:rsidRDefault="00AB23CC" w:rsidP="00AB23CC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are invited</w:t>
      </w:r>
      <w:r w:rsidRPr="00085A01">
        <w:rPr>
          <w:rFonts w:ascii="Arial" w:hAnsi="Arial" w:cs="Arial"/>
          <w:sz w:val="22"/>
          <w:szCs w:val="22"/>
        </w:rPr>
        <w:t xml:space="preserve"> to discuss their child’s progress at a mutually convenient time</w:t>
      </w:r>
      <w:r>
        <w:rPr>
          <w:rFonts w:ascii="Arial" w:hAnsi="Arial" w:cs="Arial"/>
          <w:sz w:val="22"/>
          <w:szCs w:val="22"/>
        </w:rPr>
        <w:t xml:space="preserve"> and are encouraged to contribute to the check</w:t>
      </w:r>
      <w:r w:rsidRPr="00085A01">
        <w:rPr>
          <w:rFonts w:ascii="Arial" w:hAnsi="Arial" w:cs="Arial"/>
          <w:sz w:val="22"/>
          <w:szCs w:val="22"/>
        </w:rPr>
        <w:t>.</w:t>
      </w:r>
    </w:p>
    <w:p w14:paraId="631C8196" w14:textId="77777777" w:rsidR="00AB23CC" w:rsidRPr="008B76BE" w:rsidRDefault="00AB23CC" w:rsidP="00AB23CC">
      <w:pPr>
        <w:spacing w:before="120" w:after="120" w:line="360" w:lineRule="auto"/>
        <w:ind w:left="717"/>
        <w:rPr>
          <w:rFonts w:ascii="Arial" w:hAnsi="Arial" w:cs="Arial"/>
          <w:sz w:val="22"/>
          <w:szCs w:val="22"/>
        </w:rPr>
      </w:pPr>
    </w:p>
    <w:sectPr w:rsidR="00AB23CC" w:rsidRPr="008B76BE" w:rsidSect="000425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DE08" w14:textId="77777777" w:rsidR="00571C1B" w:rsidRDefault="00571C1B" w:rsidP="003C7A9F">
      <w:r>
        <w:separator/>
      </w:r>
    </w:p>
  </w:endnote>
  <w:endnote w:type="continuationSeparator" w:id="0">
    <w:p w14:paraId="475C2067" w14:textId="77777777" w:rsidR="00571C1B" w:rsidRDefault="00571C1B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4FCD" w14:textId="77777777" w:rsidR="00AB23CC" w:rsidRDefault="00AB2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105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20937" w14:textId="7EAF57A6" w:rsidR="00AB23CC" w:rsidRDefault="00AB23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30042" w14:textId="6AAC1541" w:rsidR="003331BD" w:rsidRPr="00AB23CC" w:rsidRDefault="003331BD" w:rsidP="00AB2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D2F1" w14:textId="77777777" w:rsidR="00AB23CC" w:rsidRDefault="00AB2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11C4" w14:textId="77777777" w:rsidR="00571C1B" w:rsidRDefault="00571C1B" w:rsidP="003C7A9F">
      <w:r>
        <w:separator/>
      </w:r>
    </w:p>
  </w:footnote>
  <w:footnote w:type="continuationSeparator" w:id="0">
    <w:p w14:paraId="47013F42" w14:textId="77777777" w:rsidR="00571C1B" w:rsidRDefault="00571C1B" w:rsidP="003C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0B4E" w14:textId="77777777" w:rsidR="00AB23CC" w:rsidRDefault="00AB2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14B3" w14:textId="77777777" w:rsidR="00AB23CC" w:rsidRDefault="00AB2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F795" w14:textId="77777777" w:rsidR="00AB23CC" w:rsidRDefault="00AB2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223856">
    <w:abstractNumId w:val="60"/>
  </w:num>
  <w:num w:numId="2" w16cid:durableId="1930305064">
    <w:abstractNumId w:val="59"/>
  </w:num>
  <w:num w:numId="3" w16cid:durableId="1871064559">
    <w:abstractNumId w:val="71"/>
  </w:num>
  <w:num w:numId="4" w16cid:durableId="219944246">
    <w:abstractNumId w:val="41"/>
  </w:num>
  <w:num w:numId="5" w16cid:durableId="1305281286">
    <w:abstractNumId w:val="34"/>
  </w:num>
  <w:num w:numId="6" w16cid:durableId="2031028568">
    <w:abstractNumId w:val="6"/>
  </w:num>
  <w:num w:numId="7" w16cid:durableId="64692021">
    <w:abstractNumId w:val="50"/>
  </w:num>
  <w:num w:numId="8" w16cid:durableId="1402408883">
    <w:abstractNumId w:val="86"/>
  </w:num>
  <w:num w:numId="9" w16cid:durableId="4863938">
    <w:abstractNumId w:val="88"/>
  </w:num>
  <w:num w:numId="10" w16cid:durableId="125783347">
    <w:abstractNumId w:val="38"/>
  </w:num>
  <w:num w:numId="11" w16cid:durableId="1580679172">
    <w:abstractNumId w:val="18"/>
  </w:num>
  <w:num w:numId="12" w16cid:durableId="648510989">
    <w:abstractNumId w:val="53"/>
  </w:num>
  <w:num w:numId="13" w16cid:durableId="957566151">
    <w:abstractNumId w:val="27"/>
  </w:num>
  <w:num w:numId="14" w16cid:durableId="184172550">
    <w:abstractNumId w:val="10"/>
  </w:num>
  <w:num w:numId="15" w16cid:durableId="1977028945">
    <w:abstractNumId w:val="16"/>
  </w:num>
  <w:num w:numId="16" w16cid:durableId="84157769">
    <w:abstractNumId w:val="20"/>
  </w:num>
  <w:num w:numId="17" w16cid:durableId="2019117539">
    <w:abstractNumId w:val="48"/>
  </w:num>
  <w:num w:numId="18" w16cid:durableId="1855461921">
    <w:abstractNumId w:val="46"/>
  </w:num>
  <w:num w:numId="19" w16cid:durableId="1393582312">
    <w:abstractNumId w:val="3"/>
  </w:num>
  <w:num w:numId="20" w16cid:durableId="534775223">
    <w:abstractNumId w:val="43"/>
  </w:num>
  <w:num w:numId="21" w16cid:durableId="1947735261">
    <w:abstractNumId w:val="85"/>
  </w:num>
  <w:num w:numId="22" w16cid:durableId="1393961681">
    <w:abstractNumId w:val="13"/>
  </w:num>
  <w:num w:numId="23" w16cid:durableId="877863759">
    <w:abstractNumId w:val="80"/>
  </w:num>
  <w:num w:numId="24" w16cid:durableId="1032457909">
    <w:abstractNumId w:val="17"/>
  </w:num>
  <w:num w:numId="25" w16cid:durableId="1035732728">
    <w:abstractNumId w:val="82"/>
  </w:num>
  <w:num w:numId="26" w16cid:durableId="323122051">
    <w:abstractNumId w:val="39"/>
  </w:num>
  <w:num w:numId="27" w16cid:durableId="742533057">
    <w:abstractNumId w:val="44"/>
  </w:num>
  <w:num w:numId="28" w16cid:durableId="2123182933">
    <w:abstractNumId w:val="11"/>
  </w:num>
  <w:num w:numId="29" w16cid:durableId="324020363">
    <w:abstractNumId w:val="2"/>
  </w:num>
  <w:num w:numId="30" w16cid:durableId="247353174">
    <w:abstractNumId w:val="66"/>
  </w:num>
  <w:num w:numId="31" w16cid:durableId="1905721610">
    <w:abstractNumId w:val="51"/>
  </w:num>
  <w:num w:numId="32" w16cid:durableId="1417627128">
    <w:abstractNumId w:val="32"/>
  </w:num>
  <w:num w:numId="33" w16cid:durableId="1350596963">
    <w:abstractNumId w:val="8"/>
  </w:num>
  <w:num w:numId="34" w16cid:durableId="340938940">
    <w:abstractNumId w:val="73"/>
  </w:num>
  <w:num w:numId="35" w16cid:durableId="1018585180">
    <w:abstractNumId w:val="29"/>
  </w:num>
  <w:num w:numId="36" w16cid:durableId="1615164095">
    <w:abstractNumId w:val="35"/>
  </w:num>
  <w:num w:numId="37" w16cid:durableId="1869367820">
    <w:abstractNumId w:val="63"/>
  </w:num>
  <w:num w:numId="38" w16cid:durableId="1064335559">
    <w:abstractNumId w:val="1"/>
  </w:num>
  <w:num w:numId="39" w16cid:durableId="2039312440">
    <w:abstractNumId w:val="42"/>
  </w:num>
  <w:num w:numId="40" w16cid:durableId="1037697698">
    <w:abstractNumId w:val="19"/>
  </w:num>
  <w:num w:numId="41" w16cid:durableId="392243767">
    <w:abstractNumId w:val="40"/>
  </w:num>
  <w:num w:numId="42" w16cid:durableId="1072967334">
    <w:abstractNumId w:val="47"/>
  </w:num>
  <w:num w:numId="43" w16cid:durableId="1363476502">
    <w:abstractNumId w:val="68"/>
  </w:num>
  <w:num w:numId="44" w16cid:durableId="721556968">
    <w:abstractNumId w:val="79"/>
  </w:num>
  <w:num w:numId="45" w16cid:durableId="2142188908">
    <w:abstractNumId w:val="9"/>
  </w:num>
  <w:num w:numId="46" w16cid:durableId="2111117351">
    <w:abstractNumId w:val="62"/>
  </w:num>
  <w:num w:numId="47" w16cid:durableId="142502022">
    <w:abstractNumId w:val="56"/>
  </w:num>
  <w:num w:numId="48" w16cid:durableId="451943996">
    <w:abstractNumId w:val="5"/>
  </w:num>
  <w:num w:numId="49" w16cid:durableId="35083822">
    <w:abstractNumId w:val="75"/>
  </w:num>
  <w:num w:numId="50" w16cid:durableId="1125347584">
    <w:abstractNumId w:val="78"/>
  </w:num>
  <w:num w:numId="51" w16cid:durableId="2127384264">
    <w:abstractNumId w:val="64"/>
  </w:num>
  <w:num w:numId="52" w16cid:durableId="1434012422">
    <w:abstractNumId w:val="45"/>
  </w:num>
  <w:num w:numId="53" w16cid:durableId="526258587">
    <w:abstractNumId w:val="69"/>
  </w:num>
  <w:num w:numId="54" w16cid:durableId="600532929">
    <w:abstractNumId w:val="70"/>
  </w:num>
  <w:num w:numId="55" w16cid:durableId="278343963">
    <w:abstractNumId w:val="76"/>
  </w:num>
  <w:num w:numId="56" w16cid:durableId="1544709341">
    <w:abstractNumId w:val="37"/>
  </w:num>
  <w:num w:numId="57" w16cid:durableId="1440753817">
    <w:abstractNumId w:val="14"/>
  </w:num>
  <w:num w:numId="58" w16cid:durableId="896278969">
    <w:abstractNumId w:val="57"/>
  </w:num>
  <w:num w:numId="59" w16cid:durableId="625157609">
    <w:abstractNumId w:val="87"/>
  </w:num>
  <w:num w:numId="60" w16cid:durableId="166945887">
    <w:abstractNumId w:val="22"/>
  </w:num>
  <w:num w:numId="61" w16cid:durableId="1506021298">
    <w:abstractNumId w:val="28"/>
  </w:num>
  <w:num w:numId="62" w16cid:durableId="1693914908">
    <w:abstractNumId w:val="49"/>
  </w:num>
  <w:num w:numId="63" w16cid:durableId="1735545339">
    <w:abstractNumId w:val="15"/>
  </w:num>
  <w:num w:numId="64" w16cid:durableId="914901134">
    <w:abstractNumId w:val="0"/>
  </w:num>
  <w:num w:numId="65" w16cid:durableId="837501716">
    <w:abstractNumId w:val="74"/>
  </w:num>
  <w:num w:numId="66" w16cid:durableId="364257449">
    <w:abstractNumId w:val="7"/>
  </w:num>
  <w:num w:numId="67" w16cid:durableId="66341174">
    <w:abstractNumId w:val="26"/>
  </w:num>
  <w:num w:numId="68" w16cid:durableId="917862931">
    <w:abstractNumId w:val="72"/>
  </w:num>
  <w:num w:numId="69" w16cid:durableId="1752510333">
    <w:abstractNumId w:val="65"/>
  </w:num>
  <w:num w:numId="70" w16cid:durableId="76249153">
    <w:abstractNumId w:val="55"/>
  </w:num>
  <w:num w:numId="71" w16cid:durableId="487668093">
    <w:abstractNumId w:val="54"/>
  </w:num>
  <w:num w:numId="72" w16cid:durableId="1314984697">
    <w:abstractNumId w:val="12"/>
  </w:num>
  <w:num w:numId="73" w16cid:durableId="1924143694">
    <w:abstractNumId w:val="83"/>
  </w:num>
  <w:num w:numId="74" w16cid:durableId="314917176">
    <w:abstractNumId w:val="36"/>
  </w:num>
  <w:num w:numId="75" w16cid:durableId="2068870878">
    <w:abstractNumId w:val="4"/>
  </w:num>
  <w:num w:numId="76" w16cid:durableId="992366573">
    <w:abstractNumId w:val="21"/>
  </w:num>
  <w:num w:numId="77" w16cid:durableId="245043560">
    <w:abstractNumId w:val="23"/>
  </w:num>
  <w:num w:numId="78" w16cid:durableId="859395145">
    <w:abstractNumId w:val="67"/>
  </w:num>
  <w:num w:numId="79" w16cid:durableId="1893930663">
    <w:abstractNumId w:val="81"/>
  </w:num>
  <w:num w:numId="80" w16cid:durableId="2111731861">
    <w:abstractNumId w:val="84"/>
  </w:num>
  <w:num w:numId="81" w16cid:durableId="1478452412">
    <w:abstractNumId w:val="52"/>
  </w:num>
  <w:num w:numId="82" w16cid:durableId="226111549">
    <w:abstractNumId w:val="30"/>
  </w:num>
  <w:num w:numId="83" w16cid:durableId="1355422093">
    <w:abstractNumId w:val="25"/>
  </w:num>
  <w:num w:numId="84" w16cid:durableId="1392079927">
    <w:abstractNumId w:val="89"/>
  </w:num>
  <w:num w:numId="85" w16cid:durableId="1129083162">
    <w:abstractNumId w:val="77"/>
  </w:num>
  <w:num w:numId="86" w16cid:durableId="2055614521">
    <w:abstractNumId w:val="24"/>
  </w:num>
  <w:num w:numId="87" w16cid:durableId="1564367490">
    <w:abstractNumId w:val="33"/>
  </w:num>
  <w:num w:numId="88" w16cid:durableId="922758426">
    <w:abstractNumId w:val="58"/>
  </w:num>
  <w:num w:numId="89" w16cid:durableId="1385522395">
    <w:abstractNumId w:val="31"/>
  </w:num>
  <w:num w:numId="90" w16cid:durableId="1158955894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53E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4DB0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1C1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1091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B76BE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3CC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4DEE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8C1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C6F69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EF4F67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B36A9E9-669E-4E6D-A829-F31E260C3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Microsoft</cp:lastModifiedBy>
  <cp:revision>5</cp:revision>
  <cp:lastPrinted>2023-10-10T10:34:00Z</cp:lastPrinted>
  <dcterms:created xsi:type="dcterms:W3CDTF">2023-07-12T14:54:00Z</dcterms:created>
  <dcterms:modified xsi:type="dcterms:W3CDTF">2023-10-10T10:35:00Z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